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178E" w:rsidRPr="00CB61CB" w:rsidRDefault="00E15C74" w:rsidP="00E774A4">
      <w:pPr>
        <w:spacing w:line="360" w:lineRule="auto"/>
        <w:jc w:val="both"/>
        <w:rPr>
          <w:rFonts w:ascii="Times New Roman" w:hAnsi="Times New Roman" w:cs="Times New Roman"/>
          <w:b/>
        </w:rPr>
      </w:pPr>
      <w:r w:rsidRPr="00CB61CB">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CB61CB">
        <w:trPr>
          <w:trHeight w:val="977"/>
        </w:trPr>
        <w:tc>
          <w:tcPr>
            <w:tcW w:w="3062" w:type="dxa"/>
          </w:tcPr>
          <w:p w:rsidR="00BA178E" w:rsidRPr="00CB61CB" w:rsidRDefault="00E15C74" w:rsidP="00E774A4">
            <w:pPr>
              <w:spacing w:line="360" w:lineRule="auto"/>
              <w:jc w:val="both"/>
              <w:rPr>
                <w:rFonts w:ascii="Times New Roman" w:hAnsi="Times New Roman" w:cs="Times New Roman"/>
                <w:b/>
                <w:bCs/>
              </w:rPr>
            </w:pPr>
            <w:r w:rsidRPr="00CB61CB">
              <w:rPr>
                <w:rFonts w:ascii="Times New Roman" w:hAnsi="Times New Roman" w:cs="Times New Roman"/>
                <w:b/>
                <w:bCs/>
              </w:rPr>
              <w:t>Article Number:</w:t>
            </w:r>
          </w:p>
          <w:p w:rsidR="00BA178E" w:rsidRPr="00CB61CB" w:rsidRDefault="00B06C0E" w:rsidP="00E774A4">
            <w:pPr>
              <w:spacing w:line="360" w:lineRule="auto"/>
              <w:jc w:val="both"/>
              <w:rPr>
                <w:rFonts w:ascii="Times New Roman" w:hAnsi="Times New Roman" w:cs="Times New Roman"/>
                <w:b/>
              </w:rPr>
            </w:pPr>
            <w:r w:rsidRPr="00B06C0E">
              <w:rPr>
                <w:rFonts w:ascii="Times New Roman" w:hAnsi="Times New Roman" w:cs="Times New Roman"/>
                <w:b/>
              </w:rPr>
              <w:t>JCRTO-2945</w:t>
            </w:r>
          </w:p>
        </w:tc>
        <w:tc>
          <w:tcPr>
            <w:tcW w:w="3600" w:type="dxa"/>
          </w:tcPr>
          <w:p w:rsidR="00BA178E" w:rsidRPr="00CB61CB" w:rsidRDefault="00E15C74" w:rsidP="00E774A4">
            <w:pPr>
              <w:autoSpaceDE w:val="0"/>
              <w:autoSpaceDN w:val="0"/>
              <w:adjustRightInd w:val="0"/>
              <w:spacing w:after="0" w:line="360" w:lineRule="auto"/>
              <w:jc w:val="both"/>
              <w:rPr>
                <w:rFonts w:ascii="Times New Roman" w:hAnsi="Times New Roman" w:cs="Times New Roman"/>
                <w:b/>
                <w:bCs/>
                <w:lang w:val="en-GB"/>
              </w:rPr>
            </w:pPr>
            <w:r w:rsidRPr="00CB61CB">
              <w:rPr>
                <w:rFonts w:ascii="Times New Roman" w:hAnsi="Times New Roman" w:cs="Times New Roman"/>
                <w:b/>
                <w:bCs/>
                <w:lang w:val="en-GB"/>
              </w:rPr>
              <w:t>Author Name</w:t>
            </w:r>
          </w:p>
          <w:p w:rsidR="00BA178E" w:rsidRPr="00CB61CB" w:rsidRDefault="00BA178E" w:rsidP="00E774A4">
            <w:pPr>
              <w:autoSpaceDE w:val="0"/>
              <w:autoSpaceDN w:val="0"/>
              <w:adjustRightInd w:val="0"/>
              <w:spacing w:after="0" w:line="360" w:lineRule="auto"/>
              <w:jc w:val="both"/>
              <w:rPr>
                <w:rFonts w:ascii="Times New Roman" w:hAnsi="Times New Roman" w:cs="Times New Roman"/>
                <w:b/>
              </w:rPr>
            </w:pPr>
          </w:p>
          <w:p w:rsidR="00BA178E" w:rsidRPr="00CB61CB" w:rsidRDefault="00B06C0E" w:rsidP="00E774A4">
            <w:pPr>
              <w:autoSpaceDE w:val="0"/>
              <w:autoSpaceDN w:val="0"/>
              <w:adjustRightInd w:val="0"/>
              <w:spacing w:after="0" w:line="360" w:lineRule="auto"/>
              <w:jc w:val="both"/>
              <w:rPr>
                <w:rFonts w:ascii="Times New Roman" w:hAnsi="Times New Roman" w:cs="Times New Roman"/>
                <w:b/>
                <w:bCs/>
                <w:lang w:val="en-GB"/>
              </w:rPr>
            </w:pPr>
            <w:proofErr w:type="spellStart"/>
            <w:r w:rsidRPr="00B06C0E">
              <w:rPr>
                <w:rFonts w:ascii="Times New Roman" w:hAnsi="Times New Roman" w:cs="Times New Roman"/>
                <w:b/>
                <w:bCs/>
                <w:lang w:val="en-GB"/>
              </w:rPr>
              <w:t>Menon</w:t>
            </w:r>
            <w:proofErr w:type="spellEnd"/>
            <w:r w:rsidRPr="00B06C0E">
              <w:rPr>
                <w:rFonts w:ascii="Times New Roman" w:hAnsi="Times New Roman" w:cs="Times New Roman"/>
                <w:b/>
                <w:bCs/>
                <w:lang w:val="en-GB"/>
              </w:rPr>
              <w:t xml:space="preserve"> </w:t>
            </w:r>
            <w:proofErr w:type="spellStart"/>
            <w:r w:rsidRPr="00B06C0E">
              <w:rPr>
                <w:rFonts w:ascii="Times New Roman" w:hAnsi="Times New Roman" w:cs="Times New Roman"/>
                <w:b/>
                <w:bCs/>
                <w:lang w:val="en-GB"/>
              </w:rPr>
              <w:t>Ritu</w:t>
            </w:r>
            <w:proofErr w:type="spellEnd"/>
          </w:p>
        </w:tc>
        <w:tc>
          <w:tcPr>
            <w:tcW w:w="3443" w:type="dxa"/>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 xml:space="preserve"> </w:t>
            </w:r>
          </w:p>
        </w:tc>
      </w:tr>
      <w:tr w:rsidR="00BA178E" w:rsidRPr="00CB61CB">
        <w:trPr>
          <w:trHeight w:val="413"/>
        </w:trPr>
        <w:tc>
          <w:tcPr>
            <w:tcW w:w="3062" w:type="dxa"/>
            <w:vAlign w:val="center"/>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Accept</w:t>
            </w:r>
          </w:p>
        </w:tc>
        <w:tc>
          <w:tcPr>
            <w:tcW w:w="3600" w:type="dxa"/>
            <w:vAlign w:val="center"/>
          </w:tcPr>
          <w:p w:rsidR="00BA178E" w:rsidRPr="00CB61CB" w:rsidRDefault="00E15C74" w:rsidP="00E774A4">
            <w:pPr>
              <w:pStyle w:val="ListParagraph"/>
              <w:numPr>
                <w:ilvl w:val="0"/>
                <w:numId w:val="1"/>
              </w:numPr>
              <w:spacing w:line="360" w:lineRule="auto"/>
              <w:jc w:val="both"/>
              <w:rPr>
                <w:rFonts w:ascii="Times New Roman" w:hAnsi="Times New Roman" w:cs="Times New Roman"/>
                <w:b/>
              </w:rPr>
            </w:pPr>
            <w:r w:rsidRPr="00CB61CB">
              <w:rPr>
                <w:rFonts w:ascii="Times New Roman" w:hAnsi="Times New Roman" w:cs="Times New Roman"/>
                <w:b/>
              </w:rPr>
              <w:t>Minor Revision</w:t>
            </w:r>
          </w:p>
        </w:tc>
        <w:tc>
          <w:tcPr>
            <w:tcW w:w="3443" w:type="dxa"/>
            <w:vAlign w:val="center"/>
          </w:tcPr>
          <w:p w:rsidR="00BA178E" w:rsidRPr="00CB61CB" w:rsidRDefault="00E15C74" w:rsidP="00E774A4">
            <w:pPr>
              <w:pStyle w:val="ListParagraph"/>
              <w:spacing w:line="360" w:lineRule="auto"/>
              <w:jc w:val="both"/>
              <w:rPr>
                <w:rFonts w:ascii="Times New Roman" w:hAnsi="Times New Roman" w:cs="Times New Roman"/>
              </w:rPr>
            </w:pPr>
            <w:r w:rsidRPr="00CB61CB">
              <w:rPr>
                <w:rFonts w:ascii="Times New Roman" w:hAnsi="Times New Roman" w:cs="Times New Roman"/>
              </w:rPr>
              <w:t>Major Revision</w:t>
            </w:r>
          </w:p>
        </w:tc>
      </w:tr>
      <w:tr w:rsidR="00BA178E" w:rsidRPr="00CB61CB">
        <w:trPr>
          <w:trHeight w:val="440"/>
        </w:trPr>
        <w:tc>
          <w:tcPr>
            <w:tcW w:w="3062" w:type="dxa"/>
            <w:vAlign w:val="center"/>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Reject</w:t>
            </w:r>
          </w:p>
        </w:tc>
        <w:tc>
          <w:tcPr>
            <w:tcW w:w="3600" w:type="dxa"/>
            <w:vAlign w:val="center"/>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Re-revision</w:t>
            </w:r>
          </w:p>
        </w:tc>
        <w:tc>
          <w:tcPr>
            <w:tcW w:w="3443" w:type="dxa"/>
            <w:vAlign w:val="center"/>
          </w:tcPr>
          <w:p w:rsidR="00BA178E" w:rsidRPr="00CB61CB" w:rsidRDefault="00E15C74" w:rsidP="00E774A4">
            <w:pPr>
              <w:spacing w:line="360" w:lineRule="auto"/>
              <w:jc w:val="both"/>
              <w:rPr>
                <w:rFonts w:ascii="Times New Roman" w:hAnsi="Times New Roman" w:cs="Times New Roman"/>
              </w:rPr>
            </w:pPr>
            <w:r w:rsidRPr="00CB61CB">
              <w:rPr>
                <w:rFonts w:ascii="Times New Roman" w:hAnsi="Times New Roman" w:cs="Times New Roman"/>
              </w:rPr>
              <w:t>Poor Quality</w:t>
            </w:r>
          </w:p>
        </w:tc>
      </w:tr>
      <w:tr w:rsidR="00BA178E" w:rsidRPr="00CB61CB">
        <w:trPr>
          <w:trHeight w:val="2240"/>
        </w:trPr>
        <w:tc>
          <w:tcPr>
            <w:tcW w:w="10105" w:type="dxa"/>
            <w:gridSpan w:val="3"/>
          </w:tcPr>
          <w:p w:rsidR="00BA178E" w:rsidRPr="00CB61CB" w:rsidRDefault="00E15C74" w:rsidP="00E774A4">
            <w:pPr>
              <w:spacing w:line="360" w:lineRule="auto"/>
              <w:jc w:val="both"/>
              <w:rPr>
                <w:rFonts w:ascii="Times New Roman" w:eastAsia="Times New Roman" w:hAnsi="Times New Roman" w:cs="Times New Roman"/>
                <w:b/>
                <w:bCs/>
                <w:shd w:val="clear" w:color="auto" w:fill="FFFFFF"/>
                <w:lang w:val="en-IN" w:eastAsia="en-IN"/>
              </w:rPr>
            </w:pPr>
            <w:r w:rsidRPr="00CB61CB">
              <w:rPr>
                <w:rFonts w:ascii="Times New Roman" w:eastAsia="Times New Roman" w:hAnsi="Times New Roman" w:cs="Times New Roman"/>
                <w:b/>
                <w:bCs/>
                <w:shd w:val="clear" w:color="auto" w:fill="FFFFFF"/>
                <w:lang w:val="en-IN" w:eastAsia="en-IN"/>
              </w:rPr>
              <w:t xml:space="preserve">Title: </w:t>
            </w:r>
            <w:r w:rsidR="00B06C0E" w:rsidRPr="00B06C0E">
              <w:rPr>
                <w:rFonts w:ascii="Times New Roman" w:eastAsia="Times New Roman" w:hAnsi="Times New Roman" w:cs="Times New Roman"/>
                <w:b/>
                <w:bCs/>
                <w:shd w:val="clear" w:color="auto" w:fill="FFFFFF"/>
                <w:lang w:val="en-IN" w:eastAsia="en-IN"/>
              </w:rPr>
              <w:t xml:space="preserve">Clinical Outcome in </w:t>
            </w:r>
            <w:proofErr w:type="spellStart"/>
            <w:r w:rsidR="00B06C0E" w:rsidRPr="00B06C0E">
              <w:rPr>
                <w:rFonts w:ascii="Times New Roman" w:eastAsia="Times New Roman" w:hAnsi="Times New Roman" w:cs="Times New Roman"/>
                <w:b/>
                <w:bCs/>
                <w:shd w:val="clear" w:color="auto" w:fill="FFFFFF"/>
                <w:lang w:val="en-IN" w:eastAsia="en-IN"/>
              </w:rPr>
              <w:t>Periampullary</w:t>
            </w:r>
            <w:proofErr w:type="spellEnd"/>
            <w:r w:rsidR="00B06C0E" w:rsidRPr="00B06C0E">
              <w:rPr>
                <w:rFonts w:ascii="Times New Roman" w:eastAsia="Times New Roman" w:hAnsi="Times New Roman" w:cs="Times New Roman"/>
                <w:b/>
                <w:bCs/>
                <w:shd w:val="clear" w:color="auto" w:fill="FFFFFF"/>
                <w:lang w:val="en-IN" w:eastAsia="en-IN"/>
              </w:rPr>
              <w:t xml:space="preserve"> Carcinoma patients treated with Adjuvant </w:t>
            </w:r>
            <w:proofErr w:type="spellStart"/>
            <w:r w:rsidR="00B06C0E" w:rsidRPr="00B06C0E">
              <w:rPr>
                <w:rFonts w:ascii="Times New Roman" w:eastAsia="Times New Roman" w:hAnsi="Times New Roman" w:cs="Times New Roman"/>
                <w:b/>
                <w:bCs/>
                <w:shd w:val="clear" w:color="auto" w:fill="FFFFFF"/>
                <w:lang w:val="en-IN" w:eastAsia="en-IN"/>
              </w:rPr>
              <w:t>Chemoradiation</w:t>
            </w:r>
            <w:proofErr w:type="spellEnd"/>
            <w:r w:rsidR="00B06C0E" w:rsidRPr="00B06C0E">
              <w:rPr>
                <w:rFonts w:ascii="Times New Roman" w:eastAsia="Times New Roman" w:hAnsi="Times New Roman" w:cs="Times New Roman"/>
                <w:b/>
                <w:bCs/>
                <w:shd w:val="clear" w:color="auto" w:fill="FFFFFF"/>
                <w:lang w:val="en-IN" w:eastAsia="en-IN"/>
              </w:rPr>
              <w:t>: A Retrospective Study</w:t>
            </w:r>
          </w:p>
          <w:p w:rsidR="00B06C0E" w:rsidRDefault="00E15C74" w:rsidP="00B06C0E">
            <w:pPr>
              <w:spacing w:line="360" w:lineRule="auto"/>
              <w:jc w:val="both"/>
              <w:rPr>
                <w:rFonts w:ascii="Times New Roman" w:hAnsi="Times New Roman" w:cs="Times New Roman"/>
              </w:rPr>
            </w:pPr>
            <w:r w:rsidRPr="00CB61CB">
              <w:rPr>
                <w:rFonts w:ascii="Times New Roman" w:eastAsia="Times New Roman" w:hAnsi="Times New Roman" w:cs="Times New Roman"/>
                <w:bCs/>
                <w:shd w:val="clear" w:color="auto" w:fill="FFFFFF"/>
                <w:lang w:val="en-IN" w:eastAsia="en-IN"/>
              </w:rPr>
              <w:t>General Comments from Reviewer</w:t>
            </w:r>
            <w:r w:rsidRPr="00CB61CB">
              <w:rPr>
                <w:rFonts w:ascii="Times New Roman" w:hAnsi="Times New Roman" w:cs="Times New Roman"/>
              </w:rPr>
              <w:t xml:space="preserve">: - </w:t>
            </w:r>
            <w:r w:rsidR="00BF6A47" w:rsidRPr="00BF6A47">
              <w:rPr>
                <w:rFonts w:ascii="Times New Roman" w:hAnsi="Times New Roman" w:cs="Times New Roman"/>
              </w:rPr>
              <w:t>The study performs well but needs improvement in statistics and toxicity logs and language simplification. Strategies to address and resolve these problems will both improve the manuscript's clarity while increasing its clinical impact and publication quality.</w:t>
            </w:r>
          </w:p>
          <w:p w:rsidR="00BF6A47" w:rsidRDefault="00BF6A47" w:rsidP="00BF6A47">
            <w:pPr>
              <w:pStyle w:val="ListParagraph"/>
              <w:numPr>
                <w:ilvl w:val="0"/>
                <w:numId w:val="27"/>
              </w:numPr>
              <w:spacing w:line="360" w:lineRule="auto"/>
              <w:jc w:val="both"/>
              <w:rPr>
                <w:rFonts w:ascii="Times New Roman" w:hAnsi="Times New Roman" w:cs="Times New Roman"/>
              </w:rPr>
            </w:pPr>
            <w:r w:rsidRPr="00BF6A47">
              <w:rPr>
                <w:rFonts w:ascii="Times New Roman" w:hAnsi="Times New Roman" w:cs="Times New Roman"/>
              </w:rPr>
              <w:t xml:space="preserve">The research investigates critical clinical questions about </w:t>
            </w:r>
            <w:proofErr w:type="spellStart"/>
            <w:r w:rsidRPr="00BF6A47">
              <w:rPr>
                <w:rFonts w:ascii="Times New Roman" w:hAnsi="Times New Roman" w:cs="Times New Roman"/>
              </w:rPr>
              <w:t>periampullary</w:t>
            </w:r>
            <w:proofErr w:type="spellEnd"/>
            <w:r w:rsidRPr="00BF6A47">
              <w:rPr>
                <w:rFonts w:ascii="Times New Roman" w:hAnsi="Times New Roman" w:cs="Times New Roman"/>
              </w:rPr>
              <w:t xml:space="preserve"> carcinoma adjuvant therapies because survival often remains limited after curative resection. </w:t>
            </w:r>
          </w:p>
          <w:p w:rsidR="00BF6A47" w:rsidRDefault="00BF6A47" w:rsidP="00BF6A47">
            <w:pPr>
              <w:pStyle w:val="ListParagraph"/>
              <w:numPr>
                <w:ilvl w:val="0"/>
                <w:numId w:val="27"/>
              </w:numPr>
              <w:spacing w:line="360" w:lineRule="auto"/>
              <w:jc w:val="both"/>
              <w:rPr>
                <w:rFonts w:ascii="Times New Roman" w:hAnsi="Times New Roman" w:cs="Times New Roman"/>
              </w:rPr>
            </w:pPr>
            <w:r w:rsidRPr="00BF6A47">
              <w:rPr>
                <w:rFonts w:ascii="Times New Roman" w:hAnsi="Times New Roman" w:cs="Times New Roman"/>
              </w:rPr>
              <w:t>The research analyzes survival data through multiple methods that include the Kaplan-Meier curves and Cox regression models as well as prognostic factor assessment. The analysis methodology contains comprehensive documentation about patient selection criteria together with treatment protocols and follow-up procedures.</w:t>
            </w:r>
          </w:p>
          <w:p w:rsidR="00BF6A47" w:rsidRDefault="00BF6A47" w:rsidP="00BF6A47">
            <w:pPr>
              <w:pStyle w:val="ListParagraph"/>
              <w:numPr>
                <w:ilvl w:val="0"/>
                <w:numId w:val="27"/>
              </w:numPr>
              <w:spacing w:line="360" w:lineRule="auto"/>
              <w:jc w:val="both"/>
              <w:rPr>
                <w:rFonts w:ascii="Times New Roman" w:hAnsi="Times New Roman" w:cs="Times New Roman"/>
              </w:rPr>
            </w:pPr>
            <w:r w:rsidRPr="00BF6A47">
              <w:rPr>
                <w:rFonts w:ascii="Times New Roman" w:hAnsi="Times New Roman" w:cs="Times New Roman"/>
              </w:rPr>
              <w:t xml:space="preserve">This research operates within specific restrictions because it employs retrospective bias alongside small population data. The absence of toxicity data presents a major deficiency because adjuvant </w:t>
            </w:r>
            <w:proofErr w:type="spellStart"/>
            <w:r w:rsidRPr="00BF6A47">
              <w:rPr>
                <w:rFonts w:ascii="Times New Roman" w:hAnsi="Times New Roman" w:cs="Times New Roman"/>
              </w:rPr>
              <w:t>chemoradiation</w:t>
            </w:r>
            <w:proofErr w:type="spellEnd"/>
            <w:r w:rsidRPr="00BF6A47">
              <w:rPr>
                <w:rFonts w:ascii="Times New Roman" w:hAnsi="Times New Roman" w:cs="Times New Roman"/>
              </w:rPr>
              <w:t xml:space="preserve"> protocols typically produce severe adverse effects. Give detailed information about treatment complications with their effects on patient survival and treatment adherence.</w:t>
            </w:r>
          </w:p>
          <w:p w:rsidR="00BF6A47" w:rsidRDefault="00BF6A47" w:rsidP="00BF6A47">
            <w:pPr>
              <w:pStyle w:val="ListParagraph"/>
              <w:numPr>
                <w:ilvl w:val="0"/>
                <w:numId w:val="27"/>
              </w:numPr>
              <w:spacing w:line="360" w:lineRule="auto"/>
              <w:jc w:val="both"/>
              <w:rPr>
                <w:rFonts w:ascii="Times New Roman" w:hAnsi="Times New Roman" w:cs="Times New Roman"/>
              </w:rPr>
            </w:pPr>
            <w:r w:rsidRPr="00BF6A47">
              <w:rPr>
                <w:rFonts w:ascii="Times New Roman" w:hAnsi="Times New Roman" w:cs="Times New Roman"/>
              </w:rPr>
              <w:t>Data does not compare the specific outcomes between patients who received only adjuvant chemotherapy against t</w:t>
            </w:r>
            <w:r>
              <w:rPr>
                <w:rFonts w:ascii="Times New Roman" w:hAnsi="Times New Roman" w:cs="Times New Roman"/>
              </w:rPr>
              <w:t xml:space="preserve">hose undergoing </w:t>
            </w:r>
            <w:proofErr w:type="spellStart"/>
            <w:r>
              <w:rPr>
                <w:rFonts w:ascii="Times New Roman" w:hAnsi="Times New Roman" w:cs="Times New Roman"/>
              </w:rPr>
              <w:t>chemoradiation</w:t>
            </w:r>
            <w:proofErr w:type="spellEnd"/>
            <w:r>
              <w:rPr>
                <w:rFonts w:ascii="Times New Roman" w:hAnsi="Times New Roman" w:cs="Times New Roman"/>
              </w:rPr>
              <w:t>.</w:t>
            </w:r>
            <w:r w:rsidRPr="00BF6A47">
              <w:rPr>
                <w:rFonts w:ascii="Times New Roman" w:hAnsi="Times New Roman" w:cs="Times New Roman"/>
              </w:rPr>
              <w:t xml:space="preserve"> A subgroup evaluation of patient outcomes between single adjuvant chemotherapy </w:t>
            </w:r>
            <w:proofErr w:type="gramStart"/>
            <w:r w:rsidRPr="00BF6A47">
              <w:rPr>
                <w:rFonts w:ascii="Times New Roman" w:hAnsi="Times New Roman" w:cs="Times New Roman"/>
              </w:rPr>
              <w:t>therapy</w:t>
            </w:r>
            <w:proofErr w:type="gramEnd"/>
            <w:r w:rsidRPr="00BF6A47">
              <w:rPr>
                <w:rFonts w:ascii="Times New Roman" w:hAnsi="Times New Roman" w:cs="Times New Roman"/>
              </w:rPr>
              <w:t xml:space="preserve"> versus </w:t>
            </w:r>
            <w:proofErr w:type="spellStart"/>
            <w:r w:rsidRPr="00BF6A47">
              <w:rPr>
                <w:rFonts w:ascii="Times New Roman" w:hAnsi="Times New Roman" w:cs="Times New Roman"/>
              </w:rPr>
              <w:t>chemoradiation</w:t>
            </w:r>
            <w:proofErr w:type="spellEnd"/>
            <w:r w:rsidRPr="00BF6A47">
              <w:rPr>
                <w:rFonts w:ascii="Times New Roman" w:hAnsi="Times New Roman" w:cs="Times New Roman"/>
              </w:rPr>
              <w:t xml:space="preserve"> therapy that includes post-treatment chemotherapy would enhance the study results.</w:t>
            </w:r>
          </w:p>
          <w:p w:rsidR="00BF6A47" w:rsidRDefault="00BF6A47" w:rsidP="00BF6A47">
            <w:pPr>
              <w:pStyle w:val="ListParagraph"/>
              <w:numPr>
                <w:ilvl w:val="0"/>
                <w:numId w:val="27"/>
              </w:numPr>
              <w:spacing w:line="360" w:lineRule="auto"/>
              <w:jc w:val="both"/>
              <w:rPr>
                <w:rFonts w:ascii="Times New Roman" w:hAnsi="Times New Roman" w:cs="Times New Roman"/>
              </w:rPr>
            </w:pPr>
            <w:r w:rsidRPr="00BF6A47">
              <w:rPr>
                <w:rFonts w:ascii="Times New Roman" w:hAnsi="Times New Roman" w:cs="Times New Roman"/>
              </w:rPr>
              <w:t xml:space="preserve">The study included only patients who were suitable for adjuvant therapy as surgical patients were excluded if they did not receive additional therapy because of poor performance status. State this selection bias while examining its impact on </w:t>
            </w:r>
            <w:bookmarkStart w:id="0" w:name="_GoBack"/>
            <w:bookmarkEnd w:id="0"/>
            <w:r w:rsidRPr="00BF6A47">
              <w:rPr>
                <w:rFonts w:ascii="Times New Roman" w:hAnsi="Times New Roman" w:cs="Times New Roman"/>
              </w:rPr>
              <w:t>survival end results.</w:t>
            </w:r>
          </w:p>
          <w:p w:rsidR="00BA178E" w:rsidRPr="00BF6A47" w:rsidRDefault="00E15C74" w:rsidP="00BF6A47">
            <w:pPr>
              <w:spacing w:line="360" w:lineRule="auto"/>
              <w:jc w:val="both"/>
              <w:rPr>
                <w:rFonts w:ascii="Times New Roman" w:hAnsi="Times New Roman" w:cs="Times New Roman"/>
              </w:rPr>
            </w:pPr>
            <w:r w:rsidRPr="00BF6A47">
              <w:rPr>
                <w:rFonts w:ascii="Times New Roman" w:eastAsia="Times New Roman" w:hAnsi="Times New Roman" w:cs="Times New Roman"/>
                <w:bCs/>
                <w:shd w:val="clear" w:color="auto" w:fill="FFFFFF"/>
                <w:lang w:val="en-IN" w:eastAsia="en-IN"/>
              </w:rPr>
              <w:t>The article can be published after minor revision.</w:t>
            </w:r>
          </w:p>
        </w:tc>
      </w:tr>
    </w:tbl>
    <w:p w:rsidR="00BA178E" w:rsidRPr="00CB61CB" w:rsidRDefault="00EE1916" w:rsidP="00EE1916">
      <w:pPr>
        <w:tabs>
          <w:tab w:val="left" w:pos="5599"/>
        </w:tabs>
        <w:spacing w:line="360" w:lineRule="auto"/>
        <w:jc w:val="both"/>
        <w:rPr>
          <w:rFonts w:ascii="Times New Roman" w:hAnsi="Times New Roman" w:cs="Times New Roman"/>
        </w:rPr>
      </w:pPr>
      <w:r>
        <w:rPr>
          <w:rFonts w:ascii="Times New Roman" w:hAnsi="Times New Roman" w:cs="Times New Roman"/>
        </w:rPr>
        <w:tab/>
      </w:r>
    </w:p>
    <w:sectPr w:rsidR="00BA178E" w:rsidRPr="00CB61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2A4" w:rsidRDefault="009352A4">
      <w:pPr>
        <w:spacing w:line="240" w:lineRule="auto"/>
      </w:pPr>
      <w:r>
        <w:separator/>
      </w:r>
    </w:p>
  </w:endnote>
  <w:endnote w:type="continuationSeparator" w:id="0">
    <w:p w:rsidR="009352A4" w:rsidRDefault="009352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2A4" w:rsidRDefault="009352A4">
      <w:pPr>
        <w:spacing w:after="0"/>
      </w:pPr>
      <w:r>
        <w:separator/>
      </w:r>
    </w:p>
  </w:footnote>
  <w:footnote w:type="continuationSeparator" w:id="0">
    <w:p w:rsidR="009352A4" w:rsidRDefault="009352A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5012485"/>
    <w:multiLevelType w:val="multilevel"/>
    <w:tmpl w:val="8326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A536C9"/>
    <w:multiLevelType w:val="hybridMultilevel"/>
    <w:tmpl w:val="FE0C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381280"/>
    <w:multiLevelType w:val="hybridMultilevel"/>
    <w:tmpl w:val="BDF2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1918DD"/>
    <w:multiLevelType w:val="hybridMultilevel"/>
    <w:tmpl w:val="39000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A0A7A0A"/>
    <w:multiLevelType w:val="hybridMultilevel"/>
    <w:tmpl w:val="4FC2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A548A9"/>
    <w:multiLevelType w:val="hybridMultilevel"/>
    <w:tmpl w:val="8D187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C5A0F36"/>
    <w:multiLevelType w:val="hybridMultilevel"/>
    <w:tmpl w:val="6B12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B01278"/>
    <w:multiLevelType w:val="hybridMultilevel"/>
    <w:tmpl w:val="8218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78513B"/>
    <w:multiLevelType w:val="hybridMultilevel"/>
    <w:tmpl w:val="2F6ED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FCB69CF"/>
    <w:multiLevelType w:val="hybridMultilevel"/>
    <w:tmpl w:val="0BD8B9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28BC826"/>
    <w:multiLevelType w:val="singleLevel"/>
    <w:tmpl w:val="528BC826"/>
    <w:lvl w:ilvl="0">
      <w:start w:val="1"/>
      <w:numFmt w:val="decimal"/>
      <w:lvlText w:val="%1."/>
      <w:lvlJc w:val="left"/>
      <w:pPr>
        <w:tabs>
          <w:tab w:val="left" w:pos="425"/>
        </w:tabs>
        <w:ind w:left="425" w:hanging="425"/>
      </w:pPr>
      <w:rPr>
        <w:rFonts w:hint="default"/>
      </w:rPr>
    </w:lvl>
  </w:abstractNum>
  <w:abstractNum w:abstractNumId="12">
    <w:nsid w:val="569C7477"/>
    <w:multiLevelType w:val="hybridMultilevel"/>
    <w:tmpl w:val="70AE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79B25FC"/>
    <w:multiLevelType w:val="hybridMultilevel"/>
    <w:tmpl w:val="E678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BAE6EA5"/>
    <w:multiLevelType w:val="hybridMultilevel"/>
    <w:tmpl w:val="F2F8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1AB1D71"/>
    <w:multiLevelType w:val="hybridMultilevel"/>
    <w:tmpl w:val="7B3C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79C10B8"/>
    <w:multiLevelType w:val="hybridMultilevel"/>
    <w:tmpl w:val="32D6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C8032DB"/>
    <w:multiLevelType w:val="hybridMultilevel"/>
    <w:tmpl w:val="5E742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C9F630C"/>
    <w:multiLevelType w:val="hybridMultilevel"/>
    <w:tmpl w:val="1F84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A761FF"/>
    <w:multiLevelType w:val="hybridMultilevel"/>
    <w:tmpl w:val="9A403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291036F"/>
    <w:multiLevelType w:val="hybridMultilevel"/>
    <w:tmpl w:val="F716B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2CD78E4"/>
    <w:multiLevelType w:val="hybridMultilevel"/>
    <w:tmpl w:val="11DE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F86DD6"/>
    <w:multiLevelType w:val="hybridMultilevel"/>
    <w:tmpl w:val="EEC82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5AE71EB"/>
    <w:multiLevelType w:val="hybridMultilevel"/>
    <w:tmpl w:val="3E00D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66424E4"/>
    <w:multiLevelType w:val="hybridMultilevel"/>
    <w:tmpl w:val="D292D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F314C2"/>
    <w:multiLevelType w:val="hybridMultilevel"/>
    <w:tmpl w:val="0E3A2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DA60B19"/>
    <w:multiLevelType w:val="hybridMultilevel"/>
    <w:tmpl w:val="FCD8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2"/>
  </w:num>
  <w:num w:numId="4">
    <w:abstractNumId w:val="14"/>
  </w:num>
  <w:num w:numId="5">
    <w:abstractNumId w:val="23"/>
  </w:num>
  <w:num w:numId="6">
    <w:abstractNumId w:val="8"/>
  </w:num>
  <w:num w:numId="7">
    <w:abstractNumId w:val="24"/>
  </w:num>
  <w:num w:numId="8">
    <w:abstractNumId w:val="10"/>
  </w:num>
  <w:num w:numId="9">
    <w:abstractNumId w:val="26"/>
  </w:num>
  <w:num w:numId="10">
    <w:abstractNumId w:val="15"/>
  </w:num>
  <w:num w:numId="11">
    <w:abstractNumId w:val="7"/>
  </w:num>
  <w:num w:numId="12">
    <w:abstractNumId w:val="6"/>
  </w:num>
  <w:num w:numId="13">
    <w:abstractNumId w:val="21"/>
  </w:num>
  <w:num w:numId="14">
    <w:abstractNumId w:val="16"/>
  </w:num>
  <w:num w:numId="15">
    <w:abstractNumId w:val="18"/>
  </w:num>
  <w:num w:numId="16">
    <w:abstractNumId w:val="17"/>
  </w:num>
  <w:num w:numId="17">
    <w:abstractNumId w:val="22"/>
  </w:num>
  <w:num w:numId="18">
    <w:abstractNumId w:val="5"/>
  </w:num>
  <w:num w:numId="19">
    <w:abstractNumId w:val="2"/>
  </w:num>
  <w:num w:numId="20">
    <w:abstractNumId w:val="20"/>
  </w:num>
  <w:num w:numId="21">
    <w:abstractNumId w:val="1"/>
  </w:num>
  <w:num w:numId="22">
    <w:abstractNumId w:val="13"/>
  </w:num>
  <w:num w:numId="23">
    <w:abstractNumId w:val="19"/>
  </w:num>
  <w:num w:numId="24">
    <w:abstractNumId w:val="4"/>
  </w:num>
  <w:num w:numId="25">
    <w:abstractNumId w:val="25"/>
  </w:num>
  <w:num w:numId="26">
    <w:abstractNumId w:val="9"/>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2F23"/>
    <w:rsid w:val="00003D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6F5"/>
    <w:rsid w:val="00077C4D"/>
    <w:rsid w:val="000804F7"/>
    <w:rsid w:val="00080E09"/>
    <w:rsid w:val="000817B5"/>
    <w:rsid w:val="000820CE"/>
    <w:rsid w:val="000825EC"/>
    <w:rsid w:val="00083DE8"/>
    <w:rsid w:val="000844E1"/>
    <w:rsid w:val="00086DA5"/>
    <w:rsid w:val="000901AD"/>
    <w:rsid w:val="000916ED"/>
    <w:rsid w:val="0009380B"/>
    <w:rsid w:val="0009417C"/>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6"/>
    <w:rsid w:val="00136D61"/>
    <w:rsid w:val="001375A8"/>
    <w:rsid w:val="00137641"/>
    <w:rsid w:val="00140858"/>
    <w:rsid w:val="00145DA8"/>
    <w:rsid w:val="001465B5"/>
    <w:rsid w:val="00146BD2"/>
    <w:rsid w:val="001477C2"/>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69A2"/>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4CB2"/>
    <w:rsid w:val="002056FB"/>
    <w:rsid w:val="00207921"/>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69"/>
    <w:rsid w:val="002C2387"/>
    <w:rsid w:val="002C49E7"/>
    <w:rsid w:val="002C6625"/>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29B2"/>
    <w:rsid w:val="00323572"/>
    <w:rsid w:val="00325814"/>
    <w:rsid w:val="00325C41"/>
    <w:rsid w:val="00330297"/>
    <w:rsid w:val="00330C8F"/>
    <w:rsid w:val="00333907"/>
    <w:rsid w:val="003378AC"/>
    <w:rsid w:val="0034221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42FF"/>
    <w:rsid w:val="003C520D"/>
    <w:rsid w:val="003C6542"/>
    <w:rsid w:val="003D2BAF"/>
    <w:rsid w:val="003D4DBE"/>
    <w:rsid w:val="003D6D48"/>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161"/>
    <w:rsid w:val="0052366B"/>
    <w:rsid w:val="00527526"/>
    <w:rsid w:val="00527645"/>
    <w:rsid w:val="00527685"/>
    <w:rsid w:val="005314B0"/>
    <w:rsid w:val="0053152F"/>
    <w:rsid w:val="00532AF9"/>
    <w:rsid w:val="00536703"/>
    <w:rsid w:val="005376EC"/>
    <w:rsid w:val="00540124"/>
    <w:rsid w:val="00540B9B"/>
    <w:rsid w:val="00541238"/>
    <w:rsid w:val="00545A53"/>
    <w:rsid w:val="00551962"/>
    <w:rsid w:val="005527AD"/>
    <w:rsid w:val="00557E5D"/>
    <w:rsid w:val="00560084"/>
    <w:rsid w:val="00561856"/>
    <w:rsid w:val="005636D6"/>
    <w:rsid w:val="00563B90"/>
    <w:rsid w:val="005648DF"/>
    <w:rsid w:val="00564D7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63F8"/>
    <w:rsid w:val="005970DA"/>
    <w:rsid w:val="00597148"/>
    <w:rsid w:val="005A1BD0"/>
    <w:rsid w:val="005A3240"/>
    <w:rsid w:val="005A4260"/>
    <w:rsid w:val="005A4408"/>
    <w:rsid w:val="005A5308"/>
    <w:rsid w:val="005A61C8"/>
    <w:rsid w:val="005A6CDC"/>
    <w:rsid w:val="005A72D6"/>
    <w:rsid w:val="005A7750"/>
    <w:rsid w:val="005A7ACE"/>
    <w:rsid w:val="005A7B32"/>
    <w:rsid w:val="005B0C51"/>
    <w:rsid w:val="005B1605"/>
    <w:rsid w:val="005B680D"/>
    <w:rsid w:val="005C079B"/>
    <w:rsid w:val="005C09BF"/>
    <w:rsid w:val="005C1091"/>
    <w:rsid w:val="005C355A"/>
    <w:rsid w:val="005C4E59"/>
    <w:rsid w:val="005C59E4"/>
    <w:rsid w:val="005C6119"/>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30B9"/>
    <w:rsid w:val="005F3BA8"/>
    <w:rsid w:val="00600502"/>
    <w:rsid w:val="006019BB"/>
    <w:rsid w:val="0060372B"/>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4C8A"/>
    <w:rsid w:val="006866F8"/>
    <w:rsid w:val="00691914"/>
    <w:rsid w:val="00692F49"/>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EC9"/>
    <w:rsid w:val="009004B6"/>
    <w:rsid w:val="009010B6"/>
    <w:rsid w:val="00902966"/>
    <w:rsid w:val="00903CFC"/>
    <w:rsid w:val="00903E21"/>
    <w:rsid w:val="009062B5"/>
    <w:rsid w:val="00906541"/>
    <w:rsid w:val="009078AD"/>
    <w:rsid w:val="009108FB"/>
    <w:rsid w:val="00910C93"/>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2A4"/>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37F0"/>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0597"/>
    <w:rsid w:val="00A94D5D"/>
    <w:rsid w:val="00A95808"/>
    <w:rsid w:val="00A960E7"/>
    <w:rsid w:val="00A96C6A"/>
    <w:rsid w:val="00AA1FC0"/>
    <w:rsid w:val="00AA5F62"/>
    <w:rsid w:val="00AA7693"/>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4DB6"/>
    <w:rsid w:val="00B05A6E"/>
    <w:rsid w:val="00B06C0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4EFD"/>
    <w:rsid w:val="00B77468"/>
    <w:rsid w:val="00B803DC"/>
    <w:rsid w:val="00B8066A"/>
    <w:rsid w:val="00B818DC"/>
    <w:rsid w:val="00B8336B"/>
    <w:rsid w:val="00B83AF7"/>
    <w:rsid w:val="00B83D0D"/>
    <w:rsid w:val="00B8400E"/>
    <w:rsid w:val="00B84995"/>
    <w:rsid w:val="00B863F5"/>
    <w:rsid w:val="00B871AA"/>
    <w:rsid w:val="00B877C3"/>
    <w:rsid w:val="00B90F5A"/>
    <w:rsid w:val="00B91568"/>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BF6A47"/>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503"/>
    <w:rsid w:val="00C46EB1"/>
    <w:rsid w:val="00C50FD9"/>
    <w:rsid w:val="00C5151C"/>
    <w:rsid w:val="00C51DFB"/>
    <w:rsid w:val="00C54EE9"/>
    <w:rsid w:val="00C602F1"/>
    <w:rsid w:val="00C60A17"/>
    <w:rsid w:val="00C62C22"/>
    <w:rsid w:val="00C63048"/>
    <w:rsid w:val="00C635D0"/>
    <w:rsid w:val="00C647C3"/>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5683"/>
    <w:rsid w:val="00D822D3"/>
    <w:rsid w:val="00D82757"/>
    <w:rsid w:val="00D8301E"/>
    <w:rsid w:val="00D83CAC"/>
    <w:rsid w:val="00D8492D"/>
    <w:rsid w:val="00D84AA4"/>
    <w:rsid w:val="00D8600D"/>
    <w:rsid w:val="00D92282"/>
    <w:rsid w:val="00D92A64"/>
    <w:rsid w:val="00D92F11"/>
    <w:rsid w:val="00D940FC"/>
    <w:rsid w:val="00D9547D"/>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6727"/>
    <w:rsid w:val="00DC6E61"/>
    <w:rsid w:val="00DC7693"/>
    <w:rsid w:val="00DD067A"/>
    <w:rsid w:val="00DD0EC9"/>
    <w:rsid w:val="00DD10E4"/>
    <w:rsid w:val="00DD5175"/>
    <w:rsid w:val="00DD6331"/>
    <w:rsid w:val="00DD6B57"/>
    <w:rsid w:val="00DD6F7C"/>
    <w:rsid w:val="00DD7711"/>
    <w:rsid w:val="00DE00B0"/>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74A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1916"/>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7AFF"/>
    <w:rsid w:val="00F27C8E"/>
    <w:rsid w:val="00F30426"/>
    <w:rsid w:val="00F32957"/>
    <w:rsid w:val="00F34955"/>
    <w:rsid w:val="00F35BA9"/>
    <w:rsid w:val="00F40895"/>
    <w:rsid w:val="00F41946"/>
    <w:rsid w:val="00F41C23"/>
    <w:rsid w:val="00F41DF6"/>
    <w:rsid w:val="00F4249B"/>
    <w:rsid w:val="00F4271F"/>
    <w:rsid w:val="00F4278F"/>
    <w:rsid w:val="00F46205"/>
    <w:rsid w:val="00F5139E"/>
    <w:rsid w:val="00F51601"/>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882860">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71509406">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37059840">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9F009-E1D3-48D8-8DFE-F32E67D45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310</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Administrator</cp:lastModifiedBy>
  <cp:revision>3</cp:revision>
  <dcterms:created xsi:type="dcterms:W3CDTF">2025-01-29T12:03:00Z</dcterms:created>
  <dcterms:modified xsi:type="dcterms:W3CDTF">2025-01-29T13:23:00Z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